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10B" w:rsidRDefault="002A610B" w:rsidP="00981ED1">
      <w:pPr>
        <w:spacing w:after="0"/>
      </w:pPr>
      <w:r>
        <w:rPr>
          <w:b/>
        </w:rPr>
        <w:t>POLYSAKKARID-BASERTE NANOPARTIKLER SOM LEGEMIDDELFORM</w:t>
      </w:r>
    </w:p>
    <w:p w:rsidR="002A610B" w:rsidRDefault="002A610B" w:rsidP="00981ED1">
      <w:pPr>
        <w:spacing w:after="0"/>
      </w:pPr>
    </w:p>
    <w:p w:rsidR="002A610B" w:rsidRDefault="002A610B" w:rsidP="00981ED1">
      <w:pPr>
        <w:spacing w:after="0"/>
      </w:pPr>
      <w:r>
        <w:t>Helene Jonassen*, Anna-Lena Kjøniksen og Marianne Hiorth</w:t>
      </w:r>
    </w:p>
    <w:p w:rsidR="002A610B" w:rsidRDefault="002A610B" w:rsidP="00981ED1">
      <w:pPr>
        <w:spacing w:after="0"/>
      </w:pPr>
      <w:r>
        <w:t>Avdeling for farmasi, Farmasøytisk institutt, Universitetet i Oslo, Postboks 1068 Blindern, 0316 Oslo</w:t>
      </w:r>
    </w:p>
    <w:p w:rsidR="002A610B" w:rsidRDefault="002A610B" w:rsidP="00981ED1">
      <w:pPr>
        <w:spacing w:after="0"/>
      </w:pPr>
    </w:p>
    <w:p w:rsidR="002A610B" w:rsidRDefault="002A610B" w:rsidP="00981ED1">
      <w:pPr>
        <w:spacing w:after="0"/>
      </w:pPr>
      <w:r>
        <w:t xml:space="preserve">Biopolymeren kitosan er et derivat av polysakkaridet kitin som er en naturlig bestanddel i blant annet krabbe- og rekeskall. Kitosan er ansett for å være både biokompatibelt og ikke-toksisk </w:t>
      </w:r>
      <w:r>
        <w:rPr>
          <w:noProof/>
        </w:rPr>
        <w:t>[1-3]</w:t>
      </w:r>
      <w:r>
        <w:t xml:space="preserve"> – to ytterst viktige egenskaper ved utvikling av nye legemidler. Nanopartikler basert på kitosan har vist seg å være en lovende legemiddelform med tanke på forbedret legemiddelbehandling </w:t>
      </w:r>
      <w:r>
        <w:rPr>
          <w:noProof/>
        </w:rPr>
        <w:t>[3,4]</w:t>
      </w:r>
      <w:r>
        <w:t xml:space="preserve">. Både lavmolekylære og høymolekylære legemidler har blitt kapslet inn i kitosan-nanopartikler </w:t>
      </w:r>
      <w:r>
        <w:rPr>
          <w:noProof/>
        </w:rPr>
        <w:t>[3]</w:t>
      </w:r>
      <w:r>
        <w:t>, noe som gjør denne legemiddelformen spesielt attraktiv og spennende.</w:t>
      </w:r>
    </w:p>
    <w:p w:rsidR="002A610B" w:rsidRDefault="002A610B" w:rsidP="00981ED1">
      <w:pPr>
        <w:spacing w:after="0"/>
      </w:pPr>
    </w:p>
    <w:p w:rsidR="002A610B" w:rsidRDefault="002A610B" w:rsidP="00981ED1">
      <w:pPr>
        <w:spacing w:after="0"/>
      </w:pPr>
      <w:r>
        <w:t xml:space="preserve">Viktige trinn i legemidlets ferd igjennom kroppen vil kunne påvirkes av nanopartiklenes størrelse, kompakthet og ladning. Blant annet vil størrelsen og kompaktheten kunne påvirke frisettingsprofilen av den aktive substansen </w:t>
      </w:r>
      <w:r>
        <w:rPr>
          <w:noProof/>
        </w:rPr>
        <w:t>[3,5]</w:t>
      </w:r>
      <w:r>
        <w:t xml:space="preserve">, mens ladningen vil kunne påvirke interaksjonen med det beskyttende mucin-laget som dekker slimhinnene i kroppen </w:t>
      </w:r>
      <w:r>
        <w:rPr>
          <w:noProof/>
        </w:rPr>
        <w:t>[6]</w:t>
      </w:r>
      <w:r>
        <w:t xml:space="preserve">. Nanopartiklenes størrelse og ladning kan relativt enkelt bestemmes med standard instrumentering og rapporteres derfor så å si alltid i litteraturen. Kompaktheten av polymer-baserte nanopartikler rapporteres derimot sjeldent, trolig grunnet mangel på enkle metoder. I vårt arbeid med kitosan-nanopartikler har vi sett på hvordan kompaktheten av nanopartiklene kan bestemmes ved hjelp av enkel instrumentering </w:t>
      </w:r>
      <w:r>
        <w:rPr>
          <w:noProof/>
        </w:rPr>
        <w:t>[7]</w:t>
      </w:r>
      <w:r>
        <w:t xml:space="preserve">. I tillegg har vi undersøkt hvordan kitosan-nanopartiklenes kompakthet og størrelse kan justeres ved å endre noen få parametre i framstillingen av nanopartiklene </w:t>
      </w:r>
      <w:r>
        <w:rPr>
          <w:noProof/>
        </w:rPr>
        <w:t>[8,9]</w:t>
      </w:r>
      <w:r>
        <w:t>. De viktigste resultatene fra vårt arbeid med kitosan-nanopartikler vil bli presentert og mulige framtidsaspekter vil bli diskutert.</w:t>
      </w:r>
    </w:p>
    <w:p w:rsidR="002A610B" w:rsidRDefault="002A610B" w:rsidP="00981ED1">
      <w:pPr>
        <w:spacing w:after="0"/>
      </w:pPr>
    </w:p>
    <w:p w:rsidR="002A610B" w:rsidRDefault="002A610B" w:rsidP="005E761F">
      <w:pPr>
        <w:spacing w:after="0"/>
      </w:pPr>
    </w:p>
    <w:p w:rsidR="002A610B" w:rsidRPr="00CA48BC" w:rsidRDefault="002A610B" w:rsidP="005E761F">
      <w:pPr>
        <w:spacing w:after="0"/>
        <w:rPr>
          <w:lang w:val="en-US"/>
        </w:rPr>
      </w:pPr>
      <w:r w:rsidRPr="00CA48BC">
        <w:rPr>
          <w:lang w:val="en-US"/>
        </w:rPr>
        <w:t>Referanser</w:t>
      </w:r>
    </w:p>
    <w:p w:rsidR="002A610B" w:rsidRPr="00CA48BC" w:rsidRDefault="002A610B" w:rsidP="005E761F">
      <w:pPr>
        <w:spacing w:after="0"/>
        <w:rPr>
          <w:lang w:val="en-US"/>
        </w:rPr>
      </w:pPr>
    </w:p>
    <w:p w:rsidR="002A610B" w:rsidRPr="00CA48BC" w:rsidRDefault="002A610B" w:rsidP="00232506">
      <w:pPr>
        <w:pStyle w:val="ListParagraph"/>
        <w:spacing w:after="0"/>
        <w:ind w:hanging="720"/>
        <w:rPr>
          <w:noProof/>
          <w:lang w:val="en-US"/>
        </w:rPr>
      </w:pPr>
      <w:bookmarkStart w:id="0" w:name="_ENREF_1"/>
      <w:r w:rsidRPr="00CA48BC">
        <w:rPr>
          <w:noProof/>
          <w:lang w:val="en-US"/>
        </w:rPr>
        <w:t xml:space="preserve">1. </w:t>
      </w:r>
      <w:r w:rsidRPr="00CA48BC">
        <w:rPr>
          <w:noProof/>
          <w:lang w:val="en-US"/>
        </w:rPr>
        <w:tab/>
        <w:t xml:space="preserve">Illum L (1998) Chitosan and its use as a pharmaceutical excipient. </w:t>
      </w:r>
      <w:r w:rsidRPr="00CA48BC">
        <w:rPr>
          <w:i/>
          <w:noProof/>
          <w:lang w:val="en-US"/>
        </w:rPr>
        <w:t>Pharm Res</w:t>
      </w:r>
      <w:r w:rsidRPr="00CA48BC">
        <w:rPr>
          <w:noProof/>
          <w:lang w:val="en-US"/>
        </w:rPr>
        <w:t xml:space="preserve"> 15 (9):1326-1331</w:t>
      </w:r>
      <w:bookmarkEnd w:id="0"/>
    </w:p>
    <w:p w:rsidR="002A610B" w:rsidRPr="00CA48BC" w:rsidRDefault="002A610B" w:rsidP="00232506">
      <w:pPr>
        <w:pStyle w:val="ListParagraph"/>
        <w:spacing w:after="0"/>
        <w:ind w:hanging="720"/>
        <w:rPr>
          <w:noProof/>
          <w:lang w:val="en-US"/>
        </w:rPr>
      </w:pPr>
      <w:bookmarkStart w:id="1" w:name="_ENREF_2"/>
      <w:r w:rsidRPr="00CA48BC">
        <w:rPr>
          <w:noProof/>
          <w:lang w:val="en-US"/>
        </w:rPr>
        <w:t xml:space="preserve">2. </w:t>
      </w:r>
      <w:r w:rsidRPr="00CA48BC">
        <w:rPr>
          <w:noProof/>
          <w:lang w:val="en-US"/>
        </w:rPr>
        <w:tab/>
        <w:t>Ravi Kum</w:t>
      </w:r>
      <w:r w:rsidR="00DD16C0" w:rsidRPr="00CA48BC">
        <w:rPr>
          <w:noProof/>
          <w:lang w:val="en-US"/>
        </w:rPr>
        <w:t>ar MNV et al.</w:t>
      </w:r>
      <w:r w:rsidRPr="00CA48BC">
        <w:rPr>
          <w:noProof/>
          <w:lang w:val="en-US"/>
        </w:rPr>
        <w:t xml:space="preserve"> </w:t>
      </w:r>
      <w:r w:rsidRPr="00DD16C0">
        <w:rPr>
          <w:noProof/>
          <w:lang w:val="en-US"/>
        </w:rPr>
        <w:t xml:space="preserve">(2004) Chitosan chemistry and pharmaceutical perspectives. </w:t>
      </w:r>
      <w:r w:rsidRPr="00CA48BC">
        <w:rPr>
          <w:i/>
          <w:noProof/>
          <w:lang w:val="en-US"/>
        </w:rPr>
        <w:t>Chem Rev</w:t>
      </w:r>
      <w:r w:rsidRPr="00CA48BC">
        <w:rPr>
          <w:noProof/>
          <w:lang w:val="en-US"/>
        </w:rPr>
        <w:t xml:space="preserve"> 104 (12):6017-6084</w:t>
      </w:r>
      <w:bookmarkEnd w:id="1"/>
    </w:p>
    <w:p w:rsidR="002A610B" w:rsidRPr="00DD16C0" w:rsidRDefault="00DD16C0" w:rsidP="00232506">
      <w:pPr>
        <w:pStyle w:val="ListParagraph"/>
        <w:spacing w:after="0"/>
        <w:ind w:hanging="720"/>
        <w:rPr>
          <w:noProof/>
          <w:lang w:val="en-US"/>
        </w:rPr>
      </w:pPr>
      <w:bookmarkStart w:id="2" w:name="_ENREF_3"/>
      <w:r w:rsidRPr="00CA48BC">
        <w:rPr>
          <w:noProof/>
          <w:lang w:val="en-US"/>
        </w:rPr>
        <w:t xml:space="preserve">3. </w:t>
      </w:r>
      <w:r w:rsidRPr="00CA48BC">
        <w:rPr>
          <w:noProof/>
          <w:lang w:val="en-US"/>
        </w:rPr>
        <w:tab/>
      </w:r>
      <w:r w:rsidRPr="00DD16C0">
        <w:rPr>
          <w:noProof/>
          <w:lang w:val="en-US"/>
        </w:rPr>
        <w:t>Dash M et al.</w:t>
      </w:r>
      <w:r>
        <w:rPr>
          <w:noProof/>
          <w:lang w:val="en-US"/>
        </w:rPr>
        <w:t xml:space="preserve"> </w:t>
      </w:r>
      <w:r w:rsidR="002A610B" w:rsidRPr="00DD16C0">
        <w:rPr>
          <w:noProof/>
          <w:lang w:val="en-US"/>
        </w:rPr>
        <w:t xml:space="preserve">(2011) Chitosan--A versatile semi-synthetic polymer in biomedical applications. </w:t>
      </w:r>
      <w:r w:rsidR="002A610B" w:rsidRPr="00DD16C0">
        <w:rPr>
          <w:i/>
          <w:noProof/>
          <w:lang w:val="en-US"/>
        </w:rPr>
        <w:t>Prog Polym Sci</w:t>
      </w:r>
      <w:r w:rsidR="002A610B" w:rsidRPr="00DD16C0">
        <w:rPr>
          <w:noProof/>
          <w:lang w:val="en-US"/>
        </w:rPr>
        <w:t xml:space="preserve"> 36 (8):981-1014</w:t>
      </w:r>
      <w:bookmarkEnd w:id="2"/>
    </w:p>
    <w:p w:rsidR="002A610B" w:rsidRPr="00DD16C0" w:rsidRDefault="00DD16C0" w:rsidP="00232506">
      <w:pPr>
        <w:pStyle w:val="ListParagraph"/>
        <w:spacing w:after="0"/>
        <w:ind w:hanging="720"/>
        <w:rPr>
          <w:noProof/>
          <w:lang w:val="en-US"/>
        </w:rPr>
      </w:pPr>
      <w:bookmarkStart w:id="3" w:name="_ENREF_4"/>
      <w:r>
        <w:rPr>
          <w:noProof/>
          <w:lang w:val="en-US"/>
        </w:rPr>
        <w:t xml:space="preserve">4. </w:t>
      </w:r>
      <w:r>
        <w:rPr>
          <w:noProof/>
          <w:lang w:val="en-US"/>
        </w:rPr>
        <w:tab/>
        <w:t xml:space="preserve">Park JH et al. </w:t>
      </w:r>
      <w:r w:rsidR="002A610B" w:rsidRPr="00DD16C0">
        <w:rPr>
          <w:noProof/>
          <w:lang w:val="en-US"/>
        </w:rPr>
        <w:t xml:space="preserve">(2010) Targeted delivery of low molecular drugs using chitosan and its derivatives. </w:t>
      </w:r>
      <w:r w:rsidR="002A610B" w:rsidRPr="00DD16C0">
        <w:rPr>
          <w:i/>
          <w:noProof/>
          <w:lang w:val="en-US"/>
        </w:rPr>
        <w:t>Adv Drug Del Rev</w:t>
      </w:r>
      <w:r w:rsidR="002A610B" w:rsidRPr="00DD16C0">
        <w:rPr>
          <w:noProof/>
          <w:lang w:val="en-US"/>
        </w:rPr>
        <w:t xml:space="preserve"> 62 (1):28-41</w:t>
      </w:r>
      <w:bookmarkEnd w:id="3"/>
    </w:p>
    <w:p w:rsidR="002A610B" w:rsidRPr="00CA48BC" w:rsidRDefault="002A610B" w:rsidP="00232506">
      <w:pPr>
        <w:pStyle w:val="ListParagraph"/>
        <w:spacing w:after="0"/>
        <w:ind w:hanging="720"/>
        <w:rPr>
          <w:noProof/>
          <w:lang w:val="en-US"/>
        </w:rPr>
      </w:pPr>
      <w:bookmarkStart w:id="4" w:name="_ENREF_5"/>
      <w:r w:rsidRPr="00DD16C0">
        <w:rPr>
          <w:noProof/>
          <w:lang w:val="en-US"/>
        </w:rPr>
        <w:t xml:space="preserve">5. </w:t>
      </w:r>
      <w:r w:rsidRPr="00DD16C0">
        <w:rPr>
          <w:noProof/>
          <w:lang w:val="en-US"/>
        </w:rPr>
        <w:tab/>
        <w:t>Chouhan R, Bajpai AK (2010) Release dynamics of ciprofloxacin from swellable nanocarriers of poly(2-hydroxyethyl meth</w:t>
      </w:r>
      <w:r w:rsidRPr="00CA48BC">
        <w:rPr>
          <w:noProof/>
          <w:lang w:val="en-US"/>
        </w:rPr>
        <w:t xml:space="preserve">acrylate): an </w:t>
      </w:r>
      <w:r w:rsidRPr="00CA48BC">
        <w:rPr>
          <w:i/>
          <w:noProof/>
          <w:lang w:val="en-US"/>
        </w:rPr>
        <w:t>in vitro</w:t>
      </w:r>
      <w:r w:rsidRPr="00CA48BC">
        <w:rPr>
          <w:noProof/>
          <w:lang w:val="en-US"/>
        </w:rPr>
        <w:t xml:space="preserve"> study. </w:t>
      </w:r>
      <w:r w:rsidRPr="00CA48BC">
        <w:rPr>
          <w:i/>
          <w:noProof/>
          <w:lang w:val="en-US"/>
        </w:rPr>
        <w:t>Nanomedicine</w:t>
      </w:r>
      <w:r w:rsidRPr="00CA48BC">
        <w:rPr>
          <w:noProof/>
          <w:lang w:val="en-US"/>
        </w:rPr>
        <w:t xml:space="preserve"> 6:453-462</w:t>
      </w:r>
      <w:bookmarkEnd w:id="4"/>
    </w:p>
    <w:p w:rsidR="002A610B" w:rsidRPr="00DD16C0" w:rsidRDefault="00DD16C0" w:rsidP="00232506">
      <w:pPr>
        <w:pStyle w:val="ListParagraph"/>
        <w:spacing w:after="0"/>
        <w:ind w:hanging="720"/>
        <w:rPr>
          <w:noProof/>
          <w:lang w:val="en-US"/>
        </w:rPr>
      </w:pPr>
      <w:bookmarkStart w:id="5" w:name="_ENREF_6"/>
      <w:r w:rsidRPr="00CA48BC">
        <w:rPr>
          <w:noProof/>
          <w:lang w:val="en-US"/>
        </w:rPr>
        <w:t xml:space="preserve">6. </w:t>
      </w:r>
      <w:r w:rsidRPr="00CA48BC">
        <w:rPr>
          <w:noProof/>
          <w:lang w:val="en-US"/>
        </w:rPr>
        <w:tab/>
        <w:t>Bravo-Osuna I et al.</w:t>
      </w:r>
      <w:r w:rsidR="002A610B" w:rsidRPr="00CA48BC">
        <w:rPr>
          <w:noProof/>
          <w:lang w:val="en-US"/>
        </w:rPr>
        <w:t xml:space="preserve"> </w:t>
      </w:r>
      <w:r w:rsidR="002A610B" w:rsidRPr="00DD16C0">
        <w:rPr>
          <w:noProof/>
          <w:lang w:val="en-US"/>
        </w:rPr>
        <w:t xml:space="preserve">(2007) Mucoadhesion mechanism of chitosan and thiolated chitosan-poly(isobutyl cyanoacrylate) core-shell nanoparticles. </w:t>
      </w:r>
      <w:r w:rsidR="002A610B" w:rsidRPr="00DD16C0">
        <w:rPr>
          <w:i/>
          <w:noProof/>
          <w:lang w:val="en-US"/>
        </w:rPr>
        <w:t>Biomaterials</w:t>
      </w:r>
      <w:r w:rsidR="002A610B" w:rsidRPr="00DD16C0">
        <w:rPr>
          <w:noProof/>
          <w:lang w:val="en-US"/>
        </w:rPr>
        <w:t xml:space="preserve"> 28 (13):2233-2243.</w:t>
      </w:r>
      <w:bookmarkEnd w:id="5"/>
    </w:p>
    <w:p w:rsidR="002A610B" w:rsidRPr="00CA48BC" w:rsidRDefault="002A610B" w:rsidP="00232506">
      <w:pPr>
        <w:pStyle w:val="ListParagraph"/>
        <w:spacing w:after="0"/>
        <w:ind w:hanging="720"/>
        <w:rPr>
          <w:noProof/>
          <w:lang w:val="en-US"/>
        </w:rPr>
      </w:pPr>
      <w:bookmarkStart w:id="6" w:name="_ENREF_7"/>
      <w:r w:rsidRPr="00CA48BC">
        <w:rPr>
          <w:noProof/>
          <w:lang w:val="en-US"/>
        </w:rPr>
        <w:t xml:space="preserve">7. </w:t>
      </w:r>
      <w:r w:rsidRPr="00CA48BC">
        <w:rPr>
          <w:noProof/>
          <w:lang w:val="en-US"/>
        </w:rPr>
        <w:tab/>
        <w:t xml:space="preserve">Jonassen H, Kjøniksen A-L (2011) Optical-scattering method for the determination of the local polymer concentration inside nanoparticles. </w:t>
      </w:r>
      <w:r w:rsidRPr="00CA48BC">
        <w:rPr>
          <w:i/>
          <w:noProof/>
          <w:lang w:val="en-US"/>
        </w:rPr>
        <w:t>Phys Rev E 84</w:t>
      </w:r>
      <w:r w:rsidRPr="00CA48BC">
        <w:rPr>
          <w:noProof/>
          <w:lang w:val="en-US"/>
        </w:rPr>
        <w:t xml:space="preserve"> (2):022401</w:t>
      </w:r>
      <w:bookmarkEnd w:id="6"/>
    </w:p>
    <w:p w:rsidR="002A610B" w:rsidRPr="00DD16C0" w:rsidRDefault="002A610B" w:rsidP="00232506">
      <w:pPr>
        <w:pStyle w:val="ListParagraph"/>
        <w:spacing w:after="0"/>
        <w:ind w:hanging="720"/>
        <w:rPr>
          <w:noProof/>
          <w:lang w:val="en-US"/>
        </w:rPr>
      </w:pPr>
      <w:bookmarkStart w:id="7" w:name="_ENREF_8"/>
      <w:r w:rsidRPr="00CA48BC">
        <w:rPr>
          <w:noProof/>
          <w:lang w:val="en-US"/>
        </w:rPr>
        <w:t xml:space="preserve">8. </w:t>
      </w:r>
      <w:r w:rsidRPr="00CA48BC">
        <w:rPr>
          <w:noProof/>
          <w:lang w:val="en-US"/>
        </w:rPr>
        <w:tab/>
      </w:r>
      <w:r w:rsidRPr="00DD16C0">
        <w:rPr>
          <w:noProof/>
          <w:lang w:val="en-US"/>
        </w:rPr>
        <w:t xml:space="preserve">Jonassen H, Kjøniksen A-L, Hiorth M (2012) Effects of ionic strength on the size and compactness of chitosan nanoparticles. </w:t>
      </w:r>
      <w:r w:rsidRPr="00DD16C0">
        <w:rPr>
          <w:i/>
          <w:noProof/>
          <w:lang w:val="en-US"/>
        </w:rPr>
        <w:t>Colloid Polym Sci</w:t>
      </w:r>
      <w:r w:rsidRPr="00DD16C0">
        <w:rPr>
          <w:noProof/>
          <w:lang w:val="en-US"/>
        </w:rPr>
        <w:t xml:space="preserve"> 290 (10):919-929</w:t>
      </w:r>
      <w:bookmarkEnd w:id="7"/>
    </w:p>
    <w:p w:rsidR="009A17D6" w:rsidRDefault="002A610B" w:rsidP="00DD16C0">
      <w:pPr>
        <w:pStyle w:val="ListParagraph"/>
        <w:ind w:hanging="720"/>
      </w:pPr>
      <w:bookmarkStart w:id="8" w:name="_ENREF_9"/>
      <w:r w:rsidRPr="00DD16C0">
        <w:rPr>
          <w:noProof/>
          <w:lang w:val="en-US"/>
        </w:rPr>
        <w:t xml:space="preserve">9. </w:t>
      </w:r>
      <w:r w:rsidRPr="00DD16C0">
        <w:rPr>
          <w:noProof/>
          <w:lang w:val="en-US"/>
        </w:rPr>
        <w:tab/>
        <w:t xml:space="preserve">Jonassen H, Kjøniksen A-L, Hiorth M (2012) Stability of chitosan nanoparticles cross-linked with tripolyphosphate. </w:t>
      </w:r>
      <w:r w:rsidRPr="00DD16C0">
        <w:rPr>
          <w:i/>
          <w:noProof/>
          <w:lang w:val="en-US"/>
        </w:rPr>
        <w:t>Bi</w:t>
      </w:r>
      <w:r w:rsidRPr="00DD16C0">
        <w:rPr>
          <w:i/>
          <w:noProof/>
        </w:rPr>
        <w:t>omacromolecules</w:t>
      </w:r>
      <w:r w:rsidR="00DD16C0">
        <w:rPr>
          <w:noProof/>
        </w:rPr>
        <w:t xml:space="preserve"> I</w:t>
      </w:r>
      <w:r>
        <w:rPr>
          <w:noProof/>
        </w:rPr>
        <w:t>n press. doi:10.1021/bm301207a</w:t>
      </w:r>
      <w:bookmarkEnd w:id="8"/>
    </w:p>
    <w:sectPr w:rsidR="009A17D6" w:rsidSect="00544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D3A17"/>
    <w:multiLevelType w:val="hybridMultilevel"/>
    <w:tmpl w:val="04D00C4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E14693"/>
    <w:multiLevelType w:val="hybridMultilevel"/>
    <w:tmpl w:val="87A8AB9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A610B"/>
    <w:rsid w:val="00080560"/>
    <w:rsid w:val="002A610B"/>
    <w:rsid w:val="003064D3"/>
    <w:rsid w:val="007C2AEB"/>
    <w:rsid w:val="007C7E86"/>
    <w:rsid w:val="008319E6"/>
    <w:rsid w:val="00884576"/>
    <w:rsid w:val="00A34F5D"/>
    <w:rsid w:val="00C56060"/>
    <w:rsid w:val="00CA48BC"/>
    <w:rsid w:val="00CA519F"/>
    <w:rsid w:val="00DD1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10B"/>
    <w:pPr>
      <w:spacing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1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610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503</Words>
  <Characters>2668</Characters>
  <Application>Microsoft Office Word</Application>
  <DocSecurity>0</DocSecurity>
  <Lines>22</Lines>
  <Paragraphs>6</Paragraphs>
  <ScaleCrop>false</ScaleCrop>
  <Company>Universitetet i Oslo</Company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helenjo</dc:creator>
  <cp:lastModifiedBy>helenjo</cp:lastModifiedBy>
  <cp:revision>8</cp:revision>
  <dcterms:created xsi:type="dcterms:W3CDTF">2012-10-01T21:14:00Z</dcterms:created>
  <dcterms:modified xsi:type="dcterms:W3CDTF">2012-10-01T21:33:00Z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