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F82D6" w14:textId="5728CDD4" w:rsidR="004131D6" w:rsidRPr="00EE1A89" w:rsidRDefault="006B4828" w:rsidP="00EE1A89">
      <w:pPr>
        <w:pStyle w:val="Heading1"/>
        <w:spacing w:line="240" w:lineRule="auto"/>
        <w:rPr>
          <w:sz w:val="24"/>
          <w:szCs w:val="24"/>
        </w:rPr>
      </w:pPr>
      <w:r w:rsidRPr="00EE1A89">
        <w:rPr>
          <w:sz w:val="24"/>
          <w:szCs w:val="24"/>
        </w:rPr>
        <w:t>Evaluering</w:t>
      </w:r>
      <w:r w:rsidR="008B4A39" w:rsidRPr="00EE1A89">
        <w:rPr>
          <w:sz w:val="24"/>
          <w:szCs w:val="24"/>
        </w:rPr>
        <w:t>, Sosant1050</w:t>
      </w:r>
    </w:p>
    <w:p w14:paraId="12DB49C6" w14:textId="57F980C7" w:rsidR="008B4A39" w:rsidRPr="00EE1A89" w:rsidRDefault="006B4828" w:rsidP="00EE1A89">
      <w:pPr>
        <w:pStyle w:val="Heading1"/>
        <w:spacing w:line="240" w:lineRule="auto"/>
        <w:rPr>
          <w:sz w:val="24"/>
          <w:szCs w:val="24"/>
        </w:rPr>
      </w:pPr>
      <w:r w:rsidRPr="00EE1A89">
        <w:rPr>
          <w:sz w:val="24"/>
          <w:szCs w:val="24"/>
        </w:rPr>
        <w:t>H-2015</w:t>
      </w:r>
    </w:p>
    <w:p w14:paraId="01A9F87E" w14:textId="77777777" w:rsidR="008B4A39" w:rsidRPr="00EE1A89" w:rsidRDefault="008B4A39" w:rsidP="008B4A39">
      <w:pPr>
        <w:rPr>
          <w:szCs w:val="24"/>
        </w:rPr>
      </w:pPr>
    </w:p>
    <w:p w14:paraId="3EE3E4E3" w14:textId="2D97AAE3" w:rsidR="00EE1A89" w:rsidRPr="00EE1A89" w:rsidRDefault="0086344D" w:rsidP="00EE1A89">
      <w:pPr>
        <w:rPr>
          <w:szCs w:val="24"/>
        </w:rPr>
      </w:pPr>
      <w:r w:rsidRPr="00EE1A89">
        <w:rPr>
          <w:szCs w:val="24"/>
        </w:rPr>
        <w:t xml:space="preserve">Det var </w:t>
      </w:r>
      <w:r w:rsidR="0015302F" w:rsidRPr="00EE1A89">
        <w:rPr>
          <w:szCs w:val="24"/>
        </w:rPr>
        <w:t>opprinnelig 119 oppmeldt</w:t>
      </w:r>
      <w:r w:rsidR="001F57CA" w:rsidRPr="00EE1A89">
        <w:rPr>
          <w:szCs w:val="24"/>
        </w:rPr>
        <w:t xml:space="preserve"> </w:t>
      </w:r>
      <w:r w:rsidRPr="00EE1A89">
        <w:rPr>
          <w:szCs w:val="24"/>
        </w:rPr>
        <w:t>til kurset</w:t>
      </w:r>
      <w:r w:rsidR="001F57CA" w:rsidRPr="00EE1A89">
        <w:rPr>
          <w:szCs w:val="24"/>
        </w:rPr>
        <w:t>, hvorav 106 sto igjen etter trekkfristen. Etter at listene var gjennomgått etter seminarene var 84 oppmeldt</w:t>
      </w:r>
      <w:r w:rsidRPr="00EE1A89">
        <w:rPr>
          <w:szCs w:val="24"/>
        </w:rPr>
        <w:t xml:space="preserve"> </w:t>
      </w:r>
      <w:r w:rsidR="001F57CA" w:rsidRPr="00EE1A89">
        <w:rPr>
          <w:szCs w:val="24"/>
        </w:rPr>
        <w:t xml:space="preserve">på eksamens </w:t>
      </w:r>
      <w:proofErr w:type="gramStart"/>
      <w:r w:rsidR="001F57CA" w:rsidRPr="00EE1A89">
        <w:rPr>
          <w:szCs w:val="24"/>
        </w:rPr>
        <w:t>dagen</w:t>
      </w:r>
      <w:proofErr w:type="gramEnd"/>
      <w:r w:rsidR="001F57CA" w:rsidRPr="00EE1A89">
        <w:rPr>
          <w:szCs w:val="24"/>
        </w:rPr>
        <w:t>. Av disse møtte 79 til eksamen og</w:t>
      </w:r>
      <w:r w:rsidRPr="00EE1A89">
        <w:rPr>
          <w:szCs w:val="24"/>
        </w:rPr>
        <w:t xml:space="preserve"> </w:t>
      </w:r>
      <w:r w:rsidR="001F57CA" w:rsidRPr="00EE1A89">
        <w:rPr>
          <w:szCs w:val="24"/>
        </w:rPr>
        <w:t>78 besto eksamen.</w:t>
      </w:r>
      <w:r w:rsidR="00EE1A89" w:rsidRPr="00EE1A89">
        <w:rPr>
          <w:szCs w:val="24"/>
        </w:rPr>
        <w:t xml:space="preserve"> Til neste gang er det viktig å huske på </w:t>
      </w:r>
      <w:r w:rsidR="00EE1A89" w:rsidRPr="00EE1A89">
        <w:rPr>
          <w:szCs w:val="24"/>
        </w:rPr>
        <w:t xml:space="preserve">at seminargruppeleder ikke kan ta klagesensurer fordi </w:t>
      </w:r>
      <w:proofErr w:type="spellStart"/>
      <w:r w:rsidR="00EE1A89" w:rsidRPr="00EE1A89">
        <w:rPr>
          <w:szCs w:val="24"/>
        </w:rPr>
        <w:t>feltarapportene</w:t>
      </w:r>
      <w:proofErr w:type="spellEnd"/>
      <w:r w:rsidR="00EE1A89" w:rsidRPr="00EE1A89">
        <w:rPr>
          <w:szCs w:val="24"/>
        </w:rPr>
        <w:t xml:space="preserve"> som vedkommende har godkjent utgjør et grunnlag for ny evaluering.</w:t>
      </w:r>
    </w:p>
    <w:p w14:paraId="119D8559" w14:textId="3B70D19C" w:rsidR="00D227BE" w:rsidRPr="00EE1A89" w:rsidRDefault="00EE1A89" w:rsidP="00EE1A89">
      <w:pPr>
        <w:rPr>
          <w:szCs w:val="24"/>
        </w:rPr>
      </w:pPr>
      <w:r w:rsidRPr="00EE1A89">
        <w:rPr>
          <w:szCs w:val="24"/>
        </w:rPr>
        <w:t xml:space="preserve"> </w:t>
      </w:r>
      <w:r>
        <w:rPr>
          <w:szCs w:val="24"/>
        </w:rPr>
        <w:tab/>
      </w:r>
      <w:bookmarkStart w:id="0" w:name="_GoBack"/>
      <w:bookmarkEnd w:id="0"/>
      <w:r w:rsidR="00D227BE" w:rsidRPr="00EE1A89">
        <w:rPr>
          <w:szCs w:val="24"/>
        </w:rPr>
        <w:t>Forelesninger og seminarer gikk for det meste bra dette første semesteret. Eksamensresultatene ble</w:t>
      </w:r>
      <w:r w:rsidR="001F57CA" w:rsidRPr="00EE1A89">
        <w:rPr>
          <w:szCs w:val="24"/>
        </w:rPr>
        <w:t xml:space="preserve"> gode med følgende fordeling:</w:t>
      </w:r>
    </w:p>
    <w:p w14:paraId="7BC4FFCF" w14:textId="77777777" w:rsidR="008A257E" w:rsidRPr="00EE1A89" w:rsidRDefault="008A257E" w:rsidP="008B4A39">
      <w:pPr>
        <w:rPr>
          <w:szCs w:val="24"/>
        </w:rPr>
      </w:pPr>
    </w:p>
    <w:p w14:paraId="44884277" w14:textId="3C735AC9" w:rsidR="001F57CA" w:rsidRPr="00EE1A89" w:rsidRDefault="001F57CA" w:rsidP="008B4A39">
      <w:pPr>
        <w:rPr>
          <w:szCs w:val="24"/>
        </w:rPr>
      </w:pPr>
      <w:r w:rsidRPr="00EE1A89">
        <w:rPr>
          <w:szCs w:val="24"/>
        </w:rPr>
        <w:t>A</w:t>
      </w:r>
      <w:r w:rsidRPr="00EE1A89">
        <w:rPr>
          <w:szCs w:val="24"/>
        </w:rPr>
        <w:tab/>
        <w:t>B</w:t>
      </w:r>
      <w:r w:rsidRPr="00EE1A89">
        <w:rPr>
          <w:szCs w:val="24"/>
        </w:rPr>
        <w:tab/>
        <w:t>C</w:t>
      </w:r>
      <w:r w:rsidRPr="00EE1A89">
        <w:rPr>
          <w:szCs w:val="24"/>
        </w:rPr>
        <w:tab/>
        <w:t>D</w:t>
      </w:r>
      <w:r w:rsidRPr="00EE1A89">
        <w:rPr>
          <w:szCs w:val="24"/>
        </w:rPr>
        <w:tab/>
        <w:t>E</w:t>
      </w:r>
      <w:r w:rsidRPr="00EE1A89">
        <w:rPr>
          <w:szCs w:val="24"/>
        </w:rPr>
        <w:tab/>
        <w:t>F</w:t>
      </w:r>
    </w:p>
    <w:p w14:paraId="306EACF5" w14:textId="4673EF65" w:rsidR="001F57CA" w:rsidRPr="00EE1A89" w:rsidRDefault="001F57CA" w:rsidP="008B4A39">
      <w:pPr>
        <w:rPr>
          <w:szCs w:val="24"/>
        </w:rPr>
      </w:pPr>
      <w:r w:rsidRPr="00EE1A89">
        <w:rPr>
          <w:szCs w:val="24"/>
        </w:rPr>
        <w:t>8</w:t>
      </w:r>
      <w:r w:rsidRPr="00EE1A89">
        <w:rPr>
          <w:szCs w:val="24"/>
        </w:rPr>
        <w:tab/>
        <w:t>26</w:t>
      </w:r>
      <w:r w:rsidRPr="00EE1A89">
        <w:rPr>
          <w:szCs w:val="24"/>
        </w:rPr>
        <w:tab/>
        <w:t>30</w:t>
      </w:r>
      <w:r w:rsidRPr="00EE1A89">
        <w:rPr>
          <w:szCs w:val="24"/>
        </w:rPr>
        <w:tab/>
        <w:t>8</w:t>
      </w:r>
      <w:r w:rsidRPr="00EE1A89">
        <w:rPr>
          <w:szCs w:val="24"/>
        </w:rPr>
        <w:tab/>
        <w:t>6</w:t>
      </w:r>
      <w:r w:rsidRPr="00EE1A89">
        <w:rPr>
          <w:szCs w:val="24"/>
        </w:rPr>
        <w:tab/>
        <w:t>1</w:t>
      </w:r>
    </w:p>
    <w:p w14:paraId="68B3BDD8" w14:textId="0031AD35" w:rsidR="001F57CA" w:rsidRPr="00EE1A89" w:rsidRDefault="001F57CA" w:rsidP="008B4A39">
      <w:pPr>
        <w:rPr>
          <w:szCs w:val="24"/>
        </w:rPr>
      </w:pPr>
      <w:proofErr w:type="gramStart"/>
      <w:r w:rsidRPr="00EE1A89">
        <w:rPr>
          <w:szCs w:val="24"/>
        </w:rPr>
        <w:t>10%</w:t>
      </w:r>
      <w:proofErr w:type="gramEnd"/>
      <w:r w:rsidRPr="00EE1A89">
        <w:rPr>
          <w:szCs w:val="24"/>
        </w:rPr>
        <w:tab/>
        <w:t>33%</w:t>
      </w:r>
      <w:r w:rsidRPr="00EE1A89">
        <w:rPr>
          <w:szCs w:val="24"/>
        </w:rPr>
        <w:tab/>
        <w:t>38%</w:t>
      </w:r>
      <w:r w:rsidRPr="00EE1A89">
        <w:rPr>
          <w:szCs w:val="24"/>
        </w:rPr>
        <w:tab/>
        <w:t>10%</w:t>
      </w:r>
      <w:r w:rsidRPr="00EE1A89">
        <w:rPr>
          <w:szCs w:val="24"/>
        </w:rPr>
        <w:tab/>
        <w:t>9%</w:t>
      </w:r>
    </w:p>
    <w:p w14:paraId="6FAE7BD9" w14:textId="77777777" w:rsidR="00D227BE" w:rsidRPr="00EE1A89" w:rsidRDefault="00D227BE" w:rsidP="008B4A39">
      <w:pPr>
        <w:rPr>
          <w:szCs w:val="24"/>
        </w:rPr>
      </w:pPr>
    </w:p>
    <w:p w14:paraId="0CCE732B" w14:textId="2726B82E" w:rsidR="001F57CA" w:rsidRPr="00EE1A89" w:rsidRDefault="001F57CA" w:rsidP="008B4A39">
      <w:pPr>
        <w:rPr>
          <w:szCs w:val="24"/>
        </w:rPr>
      </w:pPr>
      <w:r w:rsidRPr="00EE1A89">
        <w:rPr>
          <w:szCs w:val="24"/>
        </w:rPr>
        <w:t>Det ble vesentlig mer arbeid i seminargruppene enn forventet. Det ble levert 2</w:t>
      </w:r>
      <w:r w:rsidR="008A257E" w:rsidRPr="00EE1A89">
        <w:rPr>
          <w:szCs w:val="24"/>
        </w:rPr>
        <w:t xml:space="preserve">1 feltrapporter, hvorav 2 </w:t>
      </w:r>
      <w:r w:rsidR="0027720B" w:rsidRPr="00EE1A89">
        <w:rPr>
          <w:szCs w:val="24"/>
        </w:rPr>
        <w:t xml:space="preserve">grupper </w:t>
      </w:r>
      <w:r w:rsidR="008A257E" w:rsidRPr="00EE1A89">
        <w:rPr>
          <w:szCs w:val="24"/>
        </w:rPr>
        <w:t>måtte</w:t>
      </w:r>
      <w:r w:rsidR="0027720B" w:rsidRPr="00EE1A89">
        <w:rPr>
          <w:szCs w:val="24"/>
        </w:rPr>
        <w:t xml:space="preserve"> levere to ganger før oppgaven</w:t>
      </w:r>
      <w:r w:rsidRPr="00EE1A89">
        <w:rPr>
          <w:szCs w:val="24"/>
        </w:rPr>
        <w:t xml:space="preserve"> ble godkjent.</w:t>
      </w:r>
    </w:p>
    <w:p w14:paraId="00F81C78" w14:textId="61262CEE" w:rsidR="00D227BE" w:rsidRPr="00EE1A89" w:rsidRDefault="001F57CA" w:rsidP="0027720B">
      <w:pPr>
        <w:ind w:firstLine="360"/>
        <w:rPr>
          <w:szCs w:val="24"/>
        </w:rPr>
      </w:pPr>
      <w:r w:rsidRPr="00EE1A89">
        <w:rPr>
          <w:szCs w:val="24"/>
        </w:rPr>
        <w:t>P</w:t>
      </w:r>
      <w:r w:rsidR="00D227BE" w:rsidRPr="00EE1A89">
        <w:rPr>
          <w:szCs w:val="24"/>
        </w:rPr>
        <w:t xml:space="preserve">ensum </w:t>
      </w:r>
      <w:r w:rsidRPr="00EE1A89">
        <w:rPr>
          <w:szCs w:val="24"/>
        </w:rPr>
        <w:t xml:space="preserve">fungerte </w:t>
      </w:r>
      <w:r w:rsidR="00D227BE" w:rsidRPr="00EE1A89">
        <w:rPr>
          <w:szCs w:val="24"/>
        </w:rPr>
        <w:t>for det meste</w:t>
      </w:r>
      <w:r w:rsidRPr="00EE1A89">
        <w:rPr>
          <w:szCs w:val="24"/>
        </w:rPr>
        <w:t xml:space="preserve"> bra</w:t>
      </w:r>
      <w:r w:rsidR="0027720B" w:rsidRPr="00EE1A89">
        <w:rPr>
          <w:szCs w:val="24"/>
        </w:rPr>
        <w:t>.</w:t>
      </w:r>
      <w:r w:rsidRPr="00EE1A89">
        <w:rPr>
          <w:szCs w:val="24"/>
        </w:rPr>
        <w:t xml:space="preserve"> Likevel slet </w:t>
      </w:r>
      <w:r w:rsidR="008A257E" w:rsidRPr="00EE1A89">
        <w:rPr>
          <w:szCs w:val="24"/>
        </w:rPr>
        <w:t xml:space="preserve">flere </w:t>
      </w:r>
      <w:r w:rsidRPr="00EE1A89">
        <w:rPr>
          <w:szCs w:val="24"/>
        </w:rPr>
        <w:t xml:space="preserve">med </w:t>
      </w:r>
      <w:proofErr w:type="spellStart"/>
      <w:r w:rsidRPr="00EE1A89">
        <w:rPr>
          <w:szCs w:val="24"/>
        </w:rPr>
        <w:t>Haraway</w:t>
      </w:r>
      <w:proofErr w:type="spellEnd"/>
      <w:r w:rsidRPr="00EE1A89">
        <w:rPr>
          <w:szCs w:val="24"/>
        </w:rPr>
        <w:t xml:space="preserve"> og </w:t>
      </w:r>
      <w:proofErr w:type="spellStart"/>
      <w:r w:rsidR="0027720B" w:rsidRPr="00EE1A89">
        <w:rPr>
          <w:szCs w:val="24"/>
        </w:rPr>
        <w:t>Geertz</w:t>
      </w:r>
      <w:proofErr w:type="spellEnd"/>
      <w:r w:rsidR="0027720B" w:rsidRPr="00EE1A89">
        <w:rPr>
          <w:szCs w:val="24"/>
        </w:rPr>
        <w:t xml:space="preserve"> tekster. Jeg foreslår å bytte ut følgende artikkel</w:t>
      </w:r>
      <w:r w:rsidR="00D227BE" w:rsidRPr="00EE1A89">
        <w:rPr>
          <w:szCs w:val="24"/>
        </w:rPr>
        <w:t>:</w:t>
      </w:r>
    </w:p>
    <w:p w14:paraId="4968E82F" w14:textId="5A5B85E5" w:rsidR="00D227BE" w:rsidRPr="00EE1A89" w:rsidRDefault="00D227BE" w:rsidP="00D227BE">
      <w:pPr>
        <w:pStyle w:val="ListParagraph"/>
        <w:numPr>
          <w:ilvl w:val="0"/>
          <w:numId w:val="1"/>
        </w:numPr>
        <w:rPr>
          <w:szCs w:val="24"/>
          <w:lang w:val="en-US"/>
        </w:rPr>
      </w:pPr>
      <w:r w:rsidRPr="00EE1A89">
        <w:rPr>
          <w:szCs w:val="24"/>
          <w:lang w:val="en-US"/>
        </w:rPr>
        <w:t>Geertz 2000: “Deep hanging out”</w:t>
      </w:r>
      <w:r w:rsidR="0027720B" w:rsidRPr="00EE1A89">
        <w:rPr>
          <w:szCs w:val="24"/>
          <w:lang w:val="en-US"/>
        </w:rPr>
        <w:t xml:space="preserve"> (online </w:t>
      </w:r>
      <w:proofErr w:type="spellStart"/>
      <w:r w:rsidR="0027720B" w:rsidRPr="00EE1A89">
        <w:rPr>
          <w:szCs w:val="24"/>
          <w:lang w:val="en-US"/>
        </w:rPr>
        <w:t>tekst</w:t>
      </w:r>
      <w:proofErr w:type="spellEnd"/>
      <w:r w:rsidR="0027720B" w:rsidRPr="00EE1A89">
        <w:rPr>
          <w:szCs w:val="24"/>
          <w:lang w:val="en-US"/>
        </w:rPr>
        <w:t>)</w:t>
      </w:r>
    </w:p>
    <w:p w14:paraId="392C0312" w14:textId="256B424B" w:rsidR="00D227BE" w:rsidRPr="00EE1A89" w:rsidRDefault="00D227BE" w:rsidP="008B4A39">
      <w:pPr>
        <w:rPr>
          <w:szCs w:val="24"/>
        </w:rPr>
      </w:pPr>
      <w:r w:rsidRPr="00EE1A89">
        <w:rPr>
          <w:szCs w:val="24"/>
        </w:rPr>
        <w:t>Denne tenker jeg kan erstattes med følgende:</w:t>
      </w:r>
    </w:p>
    <w:p w14:paraId="118138C3" w14:textId="10968566" w:rsidR="00D227BE" w:rsidRPr="00EE1A89" w:rsidRDefault="00D227BE" w:rsidP="00D227BE">
      <w:pPr>
        <w:pStyle w:val="ListParagraph"/>
        <w:numPr>
          <w:ilvl w:val="0"/>
          <w:numId w:val="1"/>
        </w:numPr>
        <w:rPr>
          <w:szCs w:val="24"/>
        </w:rPr>
      </w:pPr>
      <w:r w:rsidRPr="00EE1A89">
        <w:rPr>
          <w:noProof/>
          <w:szCs w:val="24"/>
          <w:lang w:val="en-US"/>
        </w:rPr>
        <w:t xml:space="preserve">Ingold, T. (2014). "That’s enough about ethnography!" </w:t>
      </w:r>
      <w:r w:rsidRPr="00EE1A89">
        <w:rPr>
          <w:noProof/>
          <w:szCs w:val="24"/>
          <w:u w:val="single"/>
          <w:lang w:val="en-US"/>
        </w:rPr>
        <w:t>HAU: Journal of Ethnographic Theory</w:t>
      </w:r>
      <w:r w:rsidRPr="00EE1A89">
        <w:rPr>
          <w:noProof/>
          <w:szCs w:val="24"/>
          <w:lang w:val="en-US"/>
        </w:rPr>
        <w:t xml:space="preserve"> </w:t>
      </w:r>
      <w:r w:rsidRPr="00EE1A89">
        <w:rPr>
          <w:b/>
          <w:noProof/>
          <w:szCs w:val="24"/>
          <w:lang w:val="en-US"/>
        </w:rPr>
        <w:t>4</w:t>
      </w:r>
      <w:r w:rsidRPr="00EE1A89">
        <w:rPr>
          <w:noProof/>
          <w:szCs w:val="24"/>
          <w:lang w:val="en-US"/>
        </w:rPr>
        <w:t>(1): 383–395.</w:t>
      </w:r>
      <w:r w:rsidR="0027720B" w:rsidRPr="00EE1A89">
        <w:rPr>
          <w:noProof/>
          <w:szCs w:val="24"/>
          <w:lang w:val="en-US"/>
        </w:rPr>
        <w:t xml:space="preserve"> </w:t>
      </w:r>
      <w:r w:rsidR="0027720B" w:rsidRPr="00EE1A89">
        <w:rPr>
          <w:noProof/>
          <w:szCs w:val="24"/>
        </w:rPr>
        <w:t>(online)</w:t>
      </w:r>
    </w:p>
    <w:p w14:paraId="3E6E6810" w14:textId="791632F7" w:rsidR="00D227BE" w:rsidRPr="00EE1A89" w:rsidRDefault="0027720B" w:rsidP="00E4461B">
      <w:pPr>
        <w:ind w:firstLine="360"/>
        <w:rPr>
          <w:szCs w:val="24"/>
        </w:rPr>
      </w:pPr>
      <w:proofErr w:type="spellStart"/>
      <w:r w:rsidRPr="00EE1A89">
        <w:rPr>
          <w:szCs w:val="24"/>
        </w:rPr>
        <w:t>Ingolds</w:t>
      </w:r>
      <w:proofErr w:type="spellEnd"/>
      <w:r w:rsidRPr="00EE1A89">
        <w:rPr>
          <w:szCs w:val="24"/>
        </w:rPr>
        <w:t xml:space="preserve"> artikkel kan væ</w:t>
      </w:r>
      <w:r w:rsidR="005743F1" w:rsidRPr="00EE1A89">
        <w:rPr>
          <w:szCs w:val="24"/>
        </w:rPr>
        <w:t>r</w:t>
      </w:r>
      <w:r w:rsidRPr="00EE1A89">
        <w:rPr>
          <w:szCs w:val="24"/>
        </w:rPr>
        <w:t>e</w:t>
      </w:r>
      <w:r w:rsidR="005743F1" w:rsidRPr="00EE1A89">
        <w:rPr>
          <w:szCs w:val="24"/>
        </w:rPr>
        <w:t xml:space="preserve"> provoserende for en del og kanskje spesielt på et kurs om etnografisk metode, men jeg tror den er enke</w:t>
      </w:r>
      <w:r w:rsidR="0086344D" w:rsidRPr="00EE1A89">
        <w:rPr>
          <w:szCs w:val="24"/>
        </w:rPr>
        <w:t>l nok for første semester samtid</w:t>
      </w:r>
      <w:r w:rsidR="005743F1" w:rsidRPr="00EE1A89">
        <w:rPr>
          <w:szCs w:val="24"/>
        </w:rPr>
        <w:t>ig som den utvilsomt stimulerer til ettertanke og debatt.</w:t>
      </w:r>
    </w:p>
    <w:p w14:paraId="5025BE7F" w14:textId="77777777" w:rsidR="00D227BE" w:rsidRPr="00EE1A89" w:rsidRDefault="00D227BE" w:rsidP="008B4A39">
      <w:pPr>
        <w:rPr>
          <w:szCs w:val="24"/>
        </w:rPr>
      </w:pPr>
    </w:p>
    <w:p w14:paraId="0454AC0A" w14:textId="3A4EA9C6" w:rsidR="0091606D" w:rsidRPr="00EE1A89" w:rsidRDefault="009508F7" w:rsidP="008B4A39">
      <w:pPr>
        <w:rPr>
          <w:szCs w:val="24"/>
        </w:rPr>
      </w:pPr>
      <w:r w:rsidRPr="00EE1A89">
        <w:rPr>
          <w:szCs w:val="24"/>
        </w:rPr>
        <w:t>Rune Flikke</w:t>
      </w:r>
    </w:p>
    <w:sectPr w:rsidR="0091606D" w:rsidRPr="00EE1A89" w:rsidSect="004131D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853A5"/>
    <w:multiLevelType w:val="hybridMultilevel"/>
    <w:tmpl w:val="1FEC1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Bookman Old Style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9595v5xd9zeoesrpvxttxcsvfa950vrdar&quot;&gt;Rune&amp;apos;s-Converted_EndNote_library Copy&lt;record-ids&gt;&lt;item&gt;5194&lt;/item&gt;&lt;/record-ids&gt;&lt;/item&gt;&lt;/Libraries&gt;"/>
  </w:docVars>
  <w:rsids>
    <w:rsidRoot w:val="008B4A39"/>
    <w:rsid w:val="00100A78"/>
    <w:rsid w:val="0015302F"/>
    <w:rsid w:val="00171F0A"/>
    <w:rsid w:val="001867A2"/>
    <w:rsid w:val="001A43DC"/>
    <w:rsid w:val="001E0646"/>
    <w:rsid w:val="001F57CA"/>
    <w:rsid w:val="0023030A"/>
    <w:rsid w:val="0027720B"/>
    <w:rsid w:val="00285499"/>
    <w:rsid w:val="002B01B6"/>
    <w:rsid w:val="004131D6"/>
    <w:rsid w:val="0053416C"/>
    <w:rsid w:val="005743F1"/>
    <w:rsid w:val="00633248"/>
    <w:rsid w:val="006B4828"/>
    <w:rsid w:val="006F6A7D"/>
    <w:rsid w:val="00841F4F"/>
    <w:rsid w:val="0086344D"/>
    <w:rsid w:val="00865377"/>
    <w:rsid w:val="008A257E"/>
    <w:rsid w:val="008B4A39"/>
    <w:rsid w:val="0091606D"/>
    <w:rsid w:val="009508F7"/>
    <w:rsid w:val="009A6567"/>
    <w:rsid w:val="009E52BA"/>
    <w:rsid w:val="00AB7E42"/>
    <w:rsid w:val="00C01A34"/>
    <w:rsid w:val="00C4133F"/>
    <w:rsid w:val="00D11F36"/>
    <w:rsid w:val="00D227BE"/>
    <w:rsid w:val="00DF0F95"/>
    <w:rsid w:val="00E27FDB"/>
    <w:rsid w:val="00E4461B"/>
    <w:rsid w:val="00EE1A89"/>
    <w:rsid w:val="00F3016F"/>
    <w:rsid w:val="00F62386"/>
    <w:rsid w:val="00FE1C81"/>
    <w:rsid w:val="00FE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C3D1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E42"/>
    <w:pPr>
      <w:spacing w:line="360" w:lineRule="auto"/>
    </w:pPr>
    <w:rPr>
      <w:rFonts w:ascii="Bookman Old Style" w:eastAsia="Times New Roman" w:hAnsi="Bookman Old Style" w:cs="Times New Roman"/>
      <w:szCs w:val="20"/>
      <w:lang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65377"/>
    <w:pPr>
      <w:keepNext/>
      <w:keepLines/>
      <w:spacing w:before="480"/>
      <w:jc w:val="center"/>
      <w:outlineLvl w:val="0"/>
    </w:pPr>
    <w:rPr>
      <w:rFonts w:ascii="Copperplate Gothic Bold" w:eastAsiaTheme="majorEastAsia" w:hAnsi="Copperplate Gothic Bold" w:cstheme="majorBidi"/>
      <w:bCs/>
      <w:color w:val="000000" w:themeColor="text1"/>
      <w:sz w:val="32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qFormat/>
    <w:rsid w:val="0023030A"/>
    <w:pPr>
      <w:keepNext/>
      <w:spacing w:before="240" w:after="60"/>
      <w:outlineLvl w:val="1"/>
    </w:pPr>
    <w:rPr>
      <w:rFonts w:ascii="Copperplate Gothic Light" w:hAnsi="Copperplate Gothic Light"/>
      <w:szCs w:val="28"/>
    </w:rPr>
  </w:style>
  <w:style w:type="paragraph" w:styleId="Heading3">
    <w:name w:val="heading 3"/>
    <w:basedOn w:val="Normal"/>
    <w:next w:val="Normal"/>
    <w:link w:val="Heading3Char"/>
    <w:autoRedefine/>
    <w:qFormat/>
    <w:rsid w:val="00AB7E42"/>
    <w:pPr>
      <w:keepNext/>
      <w:spacing w:before="240" w:after="60"/>
      <w:outlineLvl w:val="2"/>
    </w:pPr>
    <w:rPr>
      <w:rFonts w:ascii="Copperplate Gothic Light" w:hAnsi="Copperplate Gothic Light"/>
      <w:b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377"/>
    <w:rPr>
      <w:rFonts w:ascii="Copperplate Gothic Bold" w:eastAsiaTheme="majorEastAsia" w:hAnsi="Copperplate Gothic Bold" w:cstheme="majorBidi"/>
      <w:bCs/>
      <w:color w:val="000000" w:themeColor="text1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23030A"/>
    <w:rPr>
      <w:rFonts w:ascii="Copperplate Gothic Light" w:eastAsia="Times New Roman" w:hAnsi="Copperplate Gothic Light" w:cs="Times New Roman"/>
      <w:szCs w:val="28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F4F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F4F"/>
    <w:rPr>
      <w:rFonts w:ascii="Lucida Grande" w:eastAsia="Times New Roman" w:hAnsi="Lucida Grande" w:cs="Lucida Grande"/>
      <w:sz w:val="18"/>
      <w:szCs w:val="18"/>
      <w:lang w:val="en-US"/>
    </w:rPr>
  </w:style>
  <w:style w:type="paragraph" w:styleId="FootnoteText">
    <w:name w:val="footnote text"/>
    <w:basedOn w:val="Normal"/>
    <w:link w:val="FootnoteTextChar"/>
    <w:autoRedefine/>
    <w:rsid w:val="001E0646"/>
    <w:rPr>
      <w:lang w:val="en-US"/>
    </w:rPr>
  </w:style>
  <w:style w:type="character" w:customStyle="1" w:styleId="FootnoteTextChar">
    <w:name w:val="Footnote Text Char"/>
    <w:basedOn w:val="DefaultParagraphFont"/>
    <w:link w:val="FootnoteText"/>
    <w:rsid w:val="001E0646"/>
    <w:rPr>
      <w:rFonts w:ascii="Bookman Old Style" w:eastAsia="Times New Roman" w:hAnsi="Bookman Old Style" w:cs="Times New Roman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AB7E42"/>
    <w:rPr>
      <w:rFonts w:ascii="Copperplate Gothic Light" w:eastAsia="Times New Roman" w:hAnsi="Copperplate Gothic Light" w:cs="Times New Roman"/>
      <w:b/>
      <w:szCs w:val="20"/>
      <w:lang w:val="en-US" w:eastAsia="en-US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F62386"/>
    <w:pPr>
      <w:spacing w:after="200"/>
      <w:ind w:left="851"/>
    </w:pPr>
    <w:rPr>
      <w:rFonts w:ascii="Times New Roman" w:eastAsiaTheme="minorEastAsia" w:hAnsi="Times New Roman" w:cstheme="minorBidi"/>
      <w:color w:val="000000" w:themeColor="text1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F62386"/>
    <w:rPr>
      <w:rFonts w:ascii="Times New Roman" w:hAnsi="Times New Roman"/>
      <w:color w:val="000000" w:themeColor="text1"/>
      <w:lang w:val="en-GB"/>
    </w:rPr>
  </w:style>
  <w:style w:type="paragraph" w:styleId="Footer">
    <w:name w:val="footer"/>
    <w:basedOn w:val="Normal"/>
    <w:link w:val="FooterChar"/>
    <w:autoRedefine/>
    <w:semiHidden/>
    <w:rsid w:val="0023030A"/>
    <w:pPr>
      <w:tabs>
        <w:tab w:val="center" w:pos="4320"/>
        <w:tab w:val="right" w:pos="8640"/>
      </w:tabs>
      <w:jc w:val="center"/>
    </w:pPr>
    <w:rPr>
      <w:i/>
    </w:rPr>
  </w:style>
  <w:style w:type="character" w:customStyle="1" w:styleId="FooterChar">
    <w:name w:val="Footer Char"/>
    <w:basedOn w:val="DefaultParagraphFont"/>
    <w:link w:val="Footer"/>
    <w:semiHidden/>
    <w:rsid w:val="0023030A"/>
    <w:rPr>
      <w:rFonts w:ascii="Bookman Old Style" w:eastAsia="Times New Roman" w:hAnsi="Bookman Old Style" w:cs="Times New Roman"/>
      <w:i/>
      <w:lang w:val="en-US" w:eastAsia="nb-NO"/>
    </w:rPr>
  </w:style>
  <w:style w:type="paragraph" w:styleId="ListParagraph">
    <w:name w:val="List Paragraph"/>
    <w:basedOn w:val="Normal"/>
    <w:uiPriority w:val="34"/>
    <w:qFormat/>
    <w:rsid w:val="00D227BE"/>
    <w:pPr>
      <w:ind w:left="720"/>
      <w:contextualSpacing/>
    </w:pPr>
  </w:style>
  <w:style w:type="paragraph" w:customStyle="1" w:styleId="EndNoteBibliographyTitle">
    <w:name w:val="EndNote Bibliography Title"/>
    <w:basedOn w:val="Normal"/>
    <w:rsid w:val="00D227BE"/>
    <w:pPr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D227BE"/>
    <w:pPr>
      <w:spacing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E42"/>
    <w:pPr>
      <w:spacing w:line="360" w:lineRule="auto"/>
    </w:pPr>
    <w:rPr>
      <w:rFonts w:ascii="Bookman Old Style" w:eastAsia="Times New Roman" w:hAnsi="Bookman Old Style" w:cs="Times New Roman"/>
      <w:szCs w:val="20"/>
      <w:lang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65377"/>
    <w:pPr>
      <w:keepNext/>
      <w:keepLines/>
      <w:spacing w:before="480"/>
      <w:jc w:val="center"/>
      <w:outlineLvl w:val="0"/>
    </w:pPr>
    <w:rPr>
      <w:rFonts w:ascii="Copperplate Gothic Bold" w:eastAsiaTheme="majorEastAsia" w:hAnsi="Copperplate Gothic Bold" w:cstheme="majorBidi"/>
      <w:bCs/>
      <w:color w:val="000000" w:themeColor="text1"/>
      <w:sz w:val="32"/>
      <w:szCs w:val="32"/>
      <w:lang w:eastAsia="ja-JP"/>
    </w:rPr>
  </w:style>
  <w:style w:type="paragraph" w:styleId="Heading2">
    <w:name w:val="heading 2"/>
    <w:basedOn w:val="Normal"/>
    <w:next w:val="Normal"/>
    <w:link w:val="Heading2Char"/>
    <w:autoRedefine/>
    <w:qFormat/>
    <w:rsid w:val="0023030A"/>
    <w:pPr>
      <w:keepNext/>
      <w:spacing w:before="240" w:after="60"/>
      <w:outlineLvl w:val="1"/>
    </w:pPr>
    <w:rPr>
      <w:rFonts w:ascii="Copperplate Gothic Light" w:hAnsi="Copperplate Gothic Light"/>
      <w:szCs w:val="28"/>
    </w:rPr>
  </w:style>
  <w:style w:type="paragraph" w:styleId="Heading3">
    <w:name w:val="heading 3"/>
    <w:basedOn w:val="Normal"/>
    <w:next w:val="Normal"/>
    <w:link w:val="Heading3Char"/>
    <w:autoRedefine/>
    <w:qFormat/>
    <w:rsid w:val="00AB7E42"/>
    <w:pPr>
      <w:keepNext/>
      <w:spacing w:before="240" w:after="60"/>
      <w:outlineLvl w:val="2"/>
    </w:pPr>
    <w:rPr>
      <w:rFonts w:ascii="Copperplate Gothic Light" w:hAnsi="Copperplate Gothic Light"/>
      <w:b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5377"/>
    <w:rPr>
      <w:rFonts w:ascii="Copperplate Gothic Bold" w:eastAsiaTheme="majorEastAsia" w:hAnsi="Copperplate Gothic Bold" w:cstheme="majorBidi"/>
      <w:bCs/>
      <w:color w:val="000000" w:themeColor="text1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23030A"/>
    <w:rPr>
      <w:rFonts w:ascii="Copperplate Gothic Light" w:eastAsia="Times New Roman" w:hAnsi="Copperplate Gothic Light" w:cs="Times New Roman"/>
      <w:szCs w:val="28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F4F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F4F"/>
    <w:rPr>
      <w:rFonts w:ascii="Lucida Grande" w:eastAsia="Times New Roman" w:hAnsi="Lucida Grande" w:cs="Lucida Grande"/>
      <w:sz w:val="18"/>
      <w:szCs w:val="18"/>
      <w:lang w:val="en-US"/>
    </w:rPr>
  </w:style>
  <w:style w:type="paragraph" w:styleId="FootnoteText">
    <w:name w:val="footnote text"/>
    <w:basedOn w:val="Normal"/>
    <w:link w:val="FootnoteTextChar"/>
    <w:autoRedefine/>
    <w:rsid w:val="001E0646"/>
    <w:rPr>
      <w:lang w:val="en-US"/>
    </w:rPr>
  </w:style>
  <w:style w:type="character" w:customStyle="1" w:styleId="FootnoteTextChar">
    <w:name w:val="Footnote Text Char"/>
    <w:basedOn w:val="DefaultParagraphFont"/>
    <w:link w:val="FootnoteText"/>
    <w:rsid w:val="001E0646"/>
    <w:rPr>
      <w:rFonts w:ascii="Bookman Old Style" w:eastAsia="Times New Roman" w:hAnsi="Bookman Old Style" w:cs="Times New Roman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AB7E42"/>
    <w:rPr>
      <w:rFonts w:ascii="Copperplate Gothic Light" w:eastAsia="Times New Roman" w:hAnsi="Copperplate Gothic Light" w:cs="Times New Roman"/>
      <w:b/>
      <w:szCs w:val="20"/>
      <w:lang w:val="en-US" w:eastAsia="en-US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F62386"/>
    <w:pPr>
      <w:spacing w:after="200"/>
      <w:ind w:left="851"/>
    </w:pPr>
    <w:rPr>
      <w:rFonts w:ascii="Times New Roman" w:eastAsiaTheme="minorEastAsia" w:hAnsi="Times New Roman" w:cstheme="minorBidi"/>
      <w:color w:val="000000" w:themeColor="text1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F62386"/>
    <w:rPr>
      <w:rFonts w:ascii="Times New Roman" w:hAnsi="Times New Roman"/>
      <w:color w:val="000000" w:themeColor="text1"/>
      <w:lang w:val="en-GB"/>
    </w:rPr>
  </w:style>
  <w:style w:type="paragraph" w:styleId="Footer">
    <w:name w:val="footer"/>
    <w:basedOn w:val="Normal"/>
    <w:link w:val="FooterChar"/>
    <w:autoRedefine/>
    <w:semiHidden/>
    <w:rsid w:val="0023030A"/>
    <w:pPr>
      <w:tabs>
        <w:tab w:val="center" w:pos="4320"/>
        <w:tab w:val="right" w:pos="8640"/>
      </w:tabs>
      <w:jc w:val="center"/>
    </w:pPr>
    <w:rPr>
      <w:i/>
    </w:rPr>
  </w:style>
  <w:style w:type="character" w:customStyle="1" w:styleId="FooterChar">
    <w:name w:val="Footer Char"/>
    <w:basedOn w:val="DefaultParagraphFont"/>
    <w:link w:val="Footer"/>
    <w:semiHidden/>
    <w:rsid w:val="0023030A"/>
    <w:rPr>
      <w:rFonts w:ascii="Bookman Old Style" w:eastAsia="Times New Roman" w:hAnsi="Bookman Old Style" w:cs="Times New Roman"/>
      <w:i/>
      <w:lang w:val="en-US" w:eastAsia="nb-NO"/>
    </w:rPr>
  </w:style>
  <w:style w:type="paragraph" w:styleId="ListParagraph">
    <w:name w:val="List Paragraph"/>
    <w:basedOn w:val="Normal"/>
    <w:uiPriority w:val="34"/>
    <w:qFormat/>
    <w:rsid w:val="00D227BE"/>
    <w:pPr>
      <w:ind w:left="720"/>
      <w:contextualSpacing/>
    </w:pPr>
  </w:style>
  <w:style w:type="paragraph" w:customStyle="1" w:styleId="EndNoteBibliographyTitle">
    <w:name w:val="EndNote Bibliography Title"/>
    <w:basedOn w:val="Normal"/>
    <w:rsid w:val="00D227BE"/>
    <w:pPr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D227BE"/>
    <w:pPr>
      <w:spacing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8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94608599.dotm</Template>
  <TotalTime>37</TotalTime>
  <Pages>1</Pages>
  <Words>211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Bruker ved UiO</dc:creator>
  <cp:lastModifiedBy>Katrine Blindheimsvik</cp:lastModifiedBy>
  <cp:revision>3</cp:revision>
  <dcterms:created xsi:type="dcterms:W3CDTF">2016-02-15T14:07:00Z</dcterms:created>
  <dcterms:modified xsi:type="dcterms:W3CDTF">2016-02-15T15:31:00Z</dcterms:modified>
</cp:coreProperties>
</file>